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7538"/>
      </w:tblGrid>
      <w:tr w:rsidR="00C20FA9" w:rsidRPr="00C20FA9" w:rsidTr="00C20FA9">
        <w:trPr>
          <w:trHeight w:val="834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0" w:line="240" w:lineRule="auto"/>
              <w:rPr>
                <w:rFonts w:ascii="FranklinGothicURW-Boo" w:eastAsia="Times New Roman" w:hAnsi="FranklinGothicURW-Boo" w:cs="Helvetica"/>
                <w:b/>
                <w:color w:val="63666A"/>
                <w:sz w:val="24"/>
                <w:szCs w:val="24"/>
                <w:lang w:eastAsia="nl-NL"/>
              </w:rPr>
            </w:pPr>
            <w:bookmarkStart w:id="0" w:name="_GoBack"/>
            <w:bookmarkEnd w:id="0"/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color w:val="63666A"/>
                <w:sz w:val="24"/>
                <w:szCs w:val="24"/>
                <w:lang w:eastAsia="nl-NL"/>
              </w:rPr>
              <w:t>Monday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color w:val="63666A"/>
                <w:sz w:val="24"/>
                <w:szCs w:val="24"/>
                <w:lang w:eastAsia="nl-NL"/>
              </w:rPr>
              <w:t xml:space="preserve"> to Friday</w:t>
            </w:r>
          </w:p>
          <w:p w:rsidR="00C20FA9" w:rsidRPr="00C20FA9" w:rsidRDefault="00C20FA9" w:rsidP="00C20FA9">
            <w:pPr>
              <w:spacing w:after="0" w:line="240" w:lineRule="auto"/>
              <w:rPr>
                <w:rFonts w:ascii="FranklinGothicURW-Boo" w:eastAsia="Times New Roman" w:hAnsi="FranklinGothicURW-Boo" w:cs="Helvetica"/>
                <w:color w:val="63666A"/>
                <w:sz w:val="24"/>
                <w:szCs w:val="24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color w:val="63666A"/>
                <w:sz w:val="24"/>
                <w:szCs w:val="24"/>
                <w:lang w:eastAsia="nl-NL"/>
              </w:rPr>
              <w:t>20 to 24 May 2019</w:t>
            </w:r>
            <w:r w:rsidRPr="00C20FA9">
              <w:rPr>
                <w:rFonts w:ascii="FranklinGothicURW-Boo" w:eastAsia="Times New Roman" w:hAnsi="FranklinGothicURW-Boo" w:cs="Helvetica"/>
                <w:color w:val="63666A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0" w:line="240" w:lineRule="auto"/>
              <w:rPr>
                <w:rFonts w:ascii="FranklinGothicURW-Boo" w:eastAsia="Times New Roman" w:hAnsi="FranklinGothicURW-Boo" w:cs="Helvetica"/>
                <w:b/>
                <w:color w:val="63666A"/>
                <w:sz w:val="28"/>
                <w:szCs w:val="28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color w:val="63666A"/>
                <w:sz w:val="28"/>
                <w:szCs w:val="28"/>
                <w:lang w:eastAsia="nl-NL"/>
              </w:rPr>
              <w:t xml:space="preserve">Edinburgh International Course in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color w:val="63666A"/>
                <w:sz w:val="28"/>
                <w:szCs w:val="28"/>
                <w:lang w:eastAsia="nl-NL"/>
              </w:rPr>
              <w:t>Medicine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color w:val="63666A"/>
                <w:sz w:val="28"/>
                <w:szCs w:val="28"/>
                <w:lang w:eastAsia="nl-NL"/>
              </w:rPr>
              <w:t xml:space="preserve"> of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color w:val="63666A"/>
                <w:sz w:val="28"/>
                <w:szCs w:val="28"/>
                <w:lang w:eastAsia="nl-NL"/>
              </w:rPr>
              <w:t>the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color w:val="63666A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color w:val="63666A"/>
                <w:sz w:val="28"/>
                <w:szCs w:val="28"/>
                <w:lang w:eastAsia="nl-NL"/>
              </w:rPr>
              <w:t>Older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color w:val="63666A"/>
                <w:sz w:val="28"/>
                <w:szCs w:val="28"/>
                <w:lang w:eastAsia="nl-NL"/>
              </w:rPr>
              <w:t xml:space="preserve"> Adult </w:t>
            </w:r>
          </w:p>
        </w:tc>
      </w:tr>
    </w:tbl>
    <w:p w:rsidR="00C20FA9" w:rsidRDefault="00C20FA9" w:rsidP="00C20FA9">
      <w:pPr>
        <w:spacing w:after="0" w:line="240" w:lineRule="auto"/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</w:pPr>
    </w:p>
    <w:p w:rsidR="00C20FA9" w:rsidRPr="00C20FA9" w:rsidRDefault="00CD561C" w:rsidP="00C20FA9">
      <w:pPr>
        <w:spacing w:after="0" w:line="240" w:lineRule="auto"/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</w:pPr>
      <w:hyperlink r:id="rId5" w:anchor="bootstrap-panel-body" w:history="1">
        <w:r w:rsidR="00C20FA9" w:rsidRPr="00C20FA9">
          <w:rPr>
            <w:rFonts w:ascii="Times New Roman" w:eastAsia="Times New Roman" w:hAnsi="Times New Roman" w:cs="Helvetica"/>
            <w:color w:val="4A597B"/>
            <w:sz w:val="24"/>
            <w:szCs w:val="24"/>
            <w:lang w:val="en" w:eastAsia="nl-NL"/>
          </w:rPr>
          <w:t>Overview</w:t>
        </w:r>
      </w:hyperlink>
      <w:r w:rsidR="00C20FA9"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t xml:space="preserve"> </w:t>
      </w:r>
    </w:p>
    <w:p w:rsidR="00C20FA9" w:rsidRPr="00C20FA9" w:rsidRDefault="00C20FA9" w:rsidP="00C20FA9">
      <w:pPr>
        <w:spacing w:after="150" w:line="240" w:lineRule="auto"/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</w:pPr>
      <w:r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t xml:space="preserve">This five-day course is aimed at physicians from around the world who </w:t>
      </w:r>
      <w:proofErr w:type="spellStart"/>
      <w:r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t>specialise</w:t>
      </w:r>
      <w:proofErr w:type="spellEnd"/>
      <w:r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t>, or have a major interest, in the care of older people. It is held annually and after a very successful course in 2018 we have decided to re-run it in the same format this year.</w:t>
      </w:r>
      <w:r w:rsidRPr="00C20FA9">
        <w:rPr>
          <w:rFonts w:ascii="FranklinGothicURW-Boo" w:eastAsia="Times New Roman" w:hAnsi="FranklinGothicURW-Boo" w:cs="Helvetica"/>
          <w:b/>
          <w:bCs/>
          <w:color w:val="63666A"/>
          <w:sz w:val="21"/>
          <w:szCs w:val="21"/>
          <w:lang w:val="en" w:eastAsia="nl-NL"/>
        </w:rPr>
        <w:t xml:space="preserve"> Please note, therefore, that the </w:t>
      </w:r>
      <w:proofErr w:type="spellStart"/>
      <w:r w:rsidRPr="00C20FA9">
        <w:rPr>
          <w:rFonts w:ascii="FranklinGothicURW-Boo" w:eastAsia="Times New Roman" w:hAnsi="FranklinGothicURW-Boo" w:cs="Helvetica"/>
          <w:b/>
          <w:bCs/>
          <w:color w:val="63666A"/>
          <w:sz w:val="21"/>
          <w:szCs w:val="21"/>
          <w:lang w:val="en" w:eastAsia="nl-NL"/>
        </w:rPr>
        <w:t>programme</w:t>
      </w:r>
      <w:proofErr w:type="spellEnd"/>
      <w:r w:rsidRPr="00C20FA9">
        <w:rPr>
          <w:rFonts w:ascii="FranklinGothicURW-Boo" w:eastAsia="Times New Roman" w:hAnsi="FranklinGothicURW-Boo" w:cs="Helvetica"/>
          <w:b/>
          <w:bCs/>
          <w:color w:val="63666A"/>
          <w:sz w:val="21"/>
          <w:szCs w:val="21"/>
          <w:lang w:val="en" w:eastAsia="nl-NL"/>
        </w:rPr>
        <w:t xml:space="preserve"> content is the same as 2018.</w:t>
      </w:r>
    </w:p>
    <w:p w:rsidR="00C20FA9" w:rsidRPr="00C20FA9" w:rsidRDefault="00C20FA9" w:rsidP="00C20FA9">
      <w:pPr>
        <w:spacing w:after="150" w:line="240" w:lineRule="auto"/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</w:pPr>
      <w:r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t>The 2019 course will be held in our Conference Centre, and we will be focusing once again on the ‘geriatric giants’: </w:t>
      </w:r>
    </w:p>
    <w:p w:rsidR="00C20FA9" w:rsidRPr="00C20FA9" w:rsidRDefault="00C20FA9" w:rsidP="00C20FA9">
      <w:pPr>
        <w:numPr>
          <w:ilvl w:val="0"/>
          <w:numId w:val="2"/>
        </w:numPr>
        <w:spacing w:after="150" w:line="240" w:lineRule="auto"/>
        <w:ind w:left="495"/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</w:pPr>
      <w:r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t>Mobility</w:t>
      </w:r>
    </w:p>
    <w:p w:rsidR="00C20FA9" w:rsidRPr="00C20FA9" w:rsidRDefault="00C20FA9" w:rsidP="00C20FA9">
      <w:pPr>
        <w:numPr>
          <w:ilvl w:val="0"/>
          <w:numId w:val="2"/>
        </w:numPr>
        <w:spacing w:after="150" w:line="240" w:lineRule="auto"/>
        <w:ind w:left="495"/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</w:pPr>
      <w:r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t>Cognition</w:t>
      </w:r>
    </w:p>
    <w:p w:rsidR="00C20FA9" w:rsidRPr="00C20FA9" w:rsidRDefault="00C20FA9" w:rsidP="00C20FA9">
      <w:pPr>
        <w:numPr>
          <w:ilvl w:val="0"/>
          <w:numId w:val="2"/>
        </w:numPr>
        <w:spacing w:after="150" w:line="240" w:lineRule="auto"/>
        <w:ind w:left="495"/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</w:pPr>
      <w:r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t>Continence</w:t>
      </w:r>
    </w:p>
    <w:p w:rsidR="00C20FA9" w:rsidRPr="00C20FA9" w:rsidRDefault="00C20FA9" w:rsidP="00C20FA9">
      <w:pPr>
        <w:numPr>
          <w:ilvl w:val="0"/>
          <w:numId w:val="2"/>
        </w:numPr>
        <w:spacing w:after="150" w:line="240" w:lineRule="auto"/>
        <w:ind w:left="495"/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</w:pPr>
      <w:r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t>Common comorbidities</w:t>
      </w:r>
    </w:p>
    <w:p w:rsidR="00C20FA9" w:rsidRPr="00C20FA9" w:rsidRDefault="00C20FA9" w:rsidP="00C20FA9">
      <w:pPr>
        <w:numPr>
          <w:ilvl w:val="0"/>
          <w:numId w:val="2"/>
        </w:numPr>
        <w:spacing w:after="150" w:line="240" w:lineRule="auto"/>
        <w:ind w:left="495"/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</w:pPr>
      <w:r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t>Frailty</w:t>
      </w:r>
    </w:p>
    <w:p w:rsidR="00C20FA9" w:rsidRPr="00C20FA9" w:rsidRDefault="00C20FA9" w:rsidP="00C20FA9">
      <w:pPr>
        <w:spacing w:after="150" w:line="240" w:lineRule="auto"/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</w:pPr>
      <w:r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t xml:space="preserve">Of particular value to doctors at consultant or senior trainee level, the course includes update lectures by experts on topics of current and practical relevance, with frequent opportunities for interactive case-based learning. Places are limited, thus </w:t>
      </w:r>
      <w:proofErr w:type="spellStart"/>
      <w:r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t>maximising</w:t>
      </w:r>
      <w:proofErr w:type="spellEnd"/>
      <w:r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t xml:space="preserve"> opportunities for networking. The course also features a popular social </w:t>
      </w:r>
      <w:proofErr w:type="spellStart"/>
      <w:r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t>programme</w:t>
      </w:r>
      <w:proofErr w:type="spellEnd"/>
      <w:r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t xml:space="preserve"> including a welcome reception with tours of the historic College buildings and a </w:t>
      </w:r>
      <w:hyperlink r:id="rId6" w:tgtFrame="_blank" w:history="1">
        <w:r w:rsidRPr="00C20FA9">
          <w:rPr>
            <w:rFonts w:ascii="FranklinGothicURW-Boo" w:eastAsia="Times New Roman" w:hAnsi="FranklinGothicURW-Boo" w:cs="Helvetica"/>
            <w:color w:val="4A597B"/>
            <w:sz w:val="21"/>
            <w:szCs w:val="21"/>
            <w:lang w:val="en" w:eastAsia="nl-NL"/>
          </w:rPr>
          <w:t>guided bus tour </w:t>
        </w:r>
      </w:hyperlink>
      <w:r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t>of Edinburgh’s historic medical sites. Half-days on Wednesday and Friday allow delegates to explore and enjoy our beautiful city.</w:t>
      </w:r>
      <w:r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br/>
        <w:t> </w:t>
      </w:r>
    </w:p>
    <w:p w:rsidR="00C20FA9" w:rsidRPr="00C20FA9" w:rsidRDefault="00C20FA9" w:rsidP="00C20FA9">
      <w:pPr>
        <w:spacing w:after="150" w:line="240" w:lineRule="auto"/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</w:pPr>
      <w:r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t xml:space="preserve">Dr </w:t>
      </w:r>
      <w:proofErr w:type="spellStart"/>
      <w:r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t>Conor</w:t>
      </w:r>
      <w:proofErr w:type="spellEnd"/>
      <w:r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t xml:space="preserve"> Maguire,</w:t>
      </w:r>
      <w:r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br/>
        <w:t>Course Director</w:t>
      </w:r>
    </w:p>
    <w:p w:rsidR="00C20FA9" w:rsidRPr="00C20FA9" w:rsidRDefault="00CD561C" w:rsidP="00C20FA9">
      <w:pPr>
        <w:spacing w:after="0" w:line="240" w:lineRule="auto"/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</w:pPr>
      <w:hyperlink r:id="rId7" w:anchor="bootstrap-panel-2-body" w:history="1">
        <w:proofErr w:type="spellStart"/>
        <w:r w:rsidR="00C20FA9" w:rsidRPr="00C20FA9">
          <w:rPr>
            <w:rFonts w:ascii="Times New Roman" w:eastAsia="Times New Roman" w:hAnsi="Times New Roman" w:cs="Helvetica"/>
            <w:color w:val="4A597B"/>
            <w:sz w:val="24"/>
            <w:szCs w:val="24"/>
            <w:lang w:val="en" w:eastAsia="nl-NL"/>
          </w:rPr>
          <w:t>Programme</w:t>
        </w:r>
        <w:proofErr w:type="spellEnd"/>
      </w:hyperlink>
      <w:r w:rsidR="00C20FA9"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t xml:space="preserve"> </w:t>
      </w:r>
    </w:p>
    <w:p w:rsidR="00C20FA9" w:rsidRPr="00C20FA9" w:rsidRDefault="00C20FA9" w:rsidP="00C20FA9">
      <w:pPr>
        <w:spacing w:line="312" w:lineRule="atLeast"/>
        <w:outlineLvl w:val="3"/>
        <w:rPr>
          <w:rFonts w:ascii="SabonLTStd-Roman" w:eastAsia="Times New Roman" w:hAnsi="SabonLTStd-Roman" w:cs="Helvetica"/>
          <w:b/>
          <w:bCs/>
          <w:color w:val="B3A369"/>
          <w:sz w:val="36"/>
          <w:szCs w:val="36"/>
          <w:lang w:val="en" w:eastAsia="nl-NL"/>
        </w:rPr>
      </w:pPr>
      <w:r w:rsidRPr="00C20FA9">
        <w:rPr>
          <w:rFonts w:ascii="SabonLTStd-Roman" w:eastAsia="Times New Roman" w:hAnsi="SabonLTStd-Roman" w:cs="Helvetica"/>
          <w:b/>
          <w:bCs/>
          <w:color w:val="B3A369"/>
          <w:sz w:val="36"/>
          <w:szCs w:val="36"/>
          <w:lang w:val="en" w:eastAsia="nl-NL"/>
        </w:rPr>
        <w:t>Monday 20 May – Mobility in the older patient</w:t>
      </w:r>
    </w:p>
    <w:tbl>
      <w:tblPr>
        <w:tblW w:w="49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8091"/>
      </w:tblGrid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08.30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Registration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and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Coffee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08.55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Welcome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and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Introductory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Remarks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Professor Derek Bell, OBE, President, Royal College of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Physicians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of Edinburgh</w:t>
            </w:r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</w:r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</w: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Chair: Dr John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Davison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, Course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Organising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Committee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09.05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Stroke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 </w:t>
            </w:r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Dr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Fergus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Doubal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Stroke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Association Garfield Weston Foundation Senior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Lecturer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&amp; Consultant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Stroke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Physician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Royal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Infirmary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of Edinburgh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09.45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Optimising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care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for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inpatients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with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Parkinson's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disease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Dr Conor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Maguire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Consultant in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Medicine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of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the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Older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Adult, Western General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Hospital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Edinburgh &amp;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Parkinson’s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Excellence Lead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for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South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and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East Scotland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10.30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Coffee/Tea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11.00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Stiff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and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painful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joints </w:t>
            </w:r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Dr David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Coady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Consultant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Rheumatologist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Sunderland Royal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Hospital</w:t>
            </w:r>
            <w:proofErr w:type="spellEnd"/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11.45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Neurological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causes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of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immobility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not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to miss </w:t>
            </w:r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Dr Richard Davenport, Consultant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Neurologist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Western General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Hospital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&amp; Royal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Infirmary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lastRenderedPageBreak/>
              <w:t>of Edinburgh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lastRenderedPageBreak/>
              <w:t>12.30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Lunch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Afternoon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session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chair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: Professor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Sunil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Bhandari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, International Director, Royal College of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Physicians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of Edinburgh 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13.30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Gait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balance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and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function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optimisation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Ms Kate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Bryce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Clinical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Specialist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Physiotherapist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Newcastle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upon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Tyne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Hospitals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NHS Foundation Trust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14.15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Syncope </w:t>
            </w:r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Dr John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Davison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Consultant in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Elderly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Medicine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Freeman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Hospital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&amp; Royal Victoria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Infirmary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Newcastle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upon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Tyne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15.00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Coffee/Tea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15.30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Running a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falls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prevention service </w:t>
            </w:r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Dr Andrew Davies, Consultant in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Elderly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Medicine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Sunderland Royal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Hospital</w:t>
            </w:r>
            <w:proofErr w:type="spellEnd"/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16.15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Presentation to Brian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Chapman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Award winners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16.30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Welcome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Reception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&amp; Tour of Royal College of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Physicians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of Edinburgh</w:t>
            </w:r>
          </w:p>
        </w:tc>
      </w:tr>
    </w:tbl>
    <w:p w:rsidR="00C20FA9" w:rsidRPr="00C20FA9" w:rsidRDefault="00C20FA9" w:rsidP="00C20FA9">
      <w:pPr>
        <w:spacing w:line="312" w:lineRule="atLeast"/>
        <w:outlineLvl w:val="3"/>
        <w:rPr>
          <w:rFonts w:ascii="SabonLTStd-Roman" w:eastAsia="Times New Roman" w:hAnsi="SabonLTStd-Roman" w:cs="Helvetica"/>
          <w:b/>
          <w:bCs/>
          <w:color w:val="B3A369"/>
          <w:sz w:val="36"/>
          <w:szCs w:val="36"/>
          <w:lang w:val="en" w:eastAsia="nl-NL"/>
        </w:rPr>
      </w:pPr>
      <w:r w:rsidRPr="00C20FA9">
        <w:rPr>
          <w:rFonts w:ascii="SabonLTStd-Roman" w:eastAsia="Times New Roman" w:hAnsi="SabonLTStd-Roman" w:cs="Helvetica"/>
          <w:b/>
          <w:bCs/>
          <w:color w:val="B3A369"/>
          <w:sz w:val="36"/>
          <w:szCs w:val="36"/>
          <w:lang w:val="en" w:eastAsia="nl-NL"/>
        </w:rPr>
        <w:t>Tuesday 21 May – Cognition in the older patient</w:t>
      </w:r>
    </w:p>
    <w:tbl>
      <w:tblPr>
        <w:tblW w:w="49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8091"/>
      </w:tblGrid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08.30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Registration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and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Coffee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09.00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Introduction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– Dr Conor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Maguire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, Course Director &amp; Dr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Belgin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Ozalp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, Course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Organising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Committee</w:t>
            </w:r>
            <w:proofErr w:type="spellEnd"/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09.05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Delirium</w:t>
            </w:r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Professor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Alasdair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MacLullich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Professor of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Geriatric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Medicine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Royal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Infirmary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of Edinburgh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09.45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Workshop: Common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dementias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cognitive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problems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and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parkinsonism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Professor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Iracema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Leroi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Professor of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Clinical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Dementia Research, University of Manchester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10.30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Coffee/Tea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11.00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Workshop: Common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dementias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cognitive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problems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and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parkinsonism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Professor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Iracema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Leroi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Professor of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Clinical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Dementia Research, University of Manchester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11.45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Epilepsy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in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the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older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adult: diagnosis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and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management </w:t>
            </w:r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Professor John Paul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Leach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Consultant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Neurologist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Queen Elizabeth University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Hospital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, Glasgow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12.30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Lunch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13.30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Case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discussions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by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Dr Sara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Ormerod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Consultant Liaison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Psychiatrist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Queen Elizabeth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Hospital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Birmingham &amp; Dr Ross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Overshott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Consultant Liaison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Psychiatrist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Salford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Royal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Hospital</w:t>
            </w:r>
            <w:proofErr w:type="spellEnd"/>
          </w:p>
          <w:p w:rsidR="00C20FA9" w:rsidRPr="00C20FA9" w:rsidRDefault="00C20FA9" w:rsidP="00C20FA9">
            <w:pPr>
              <w:numPr>
                <w:ilvl w:val="0"/>
                <w:numId w:val="3"/>
              </w:num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Diagnostic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difficulties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 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with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cognition</w:t>
            </w:r>
            <w:proofErr w:type="spellEnd"/>
          </w:p>
          <w:p w:rsidR="00C20FA9" w:rsidRPr="00C20FA9" w:rsidRDefault="00C20FA9" w:rsidP="00C20FA9">
            <w:pPr>
              <w:numPr>
                <w:ilvl w:val="0"/>
                <w:numId w:val="3"/>
              </w:num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Challenging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behaviour</w:t>
            </w:r>
            <w:proofErr w:type="spellEnd"/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15.00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Coffee/Tea 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15.30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What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I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need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to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know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about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cerebral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imaging in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cognition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Professor Andrew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Farrall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Consultant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Radiologist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Western General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Hospital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, Edinburgh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16.15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Pharmacology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of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depression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in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the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older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adult</w:t>
            </w:r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Dr David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Cousins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MRC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Clinician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Scientist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Campus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for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Ageing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and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Vitality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Newcastle </w:t>
            </w:r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lastRenderedPageBreak/>
              <w:t>University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lastRenderedPageBreak/>
              <w:t>17.00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Close </w:t>
            </w:r>
          </w:p>
        </w:tc>
      </w:tr>
    </w:tbl>
    <w:p w:rsidR="00C20FA9" w:rsidRPr="00C20FA9" w:rsidRDefault="00C20FA9" w:rsidP="00C20FA9">
      <w:pPr>
        <w:spacing w:line="312" w:lineRule="atLeast"/>
        <w:outlineLvl w:val="3"/>
        <w:rPr>
          <w:rFonts w:ascii="SabonLTStd-Roman" w:eastAsia="Times New Roman" w:hAnsi="SabonLTStd-Roman" w:cs="Helvetica"/>
          <w:b/>
          <w:bCs/>
          <w:color w:val="B3A369"/>
          <w:sz w:val="36"/>
          <w:szCs w:val="36"/>
          <w:lang w:val="en" w:eastAsia="nl-NL"/>
        </w:rPr>
      </w:pPr>
      <w:r w:rsidRPr="00C20FA9">
        <w:rPr>
          <w:rFonts w:ascii="SabonLTStd-Roman" w:eastAsia="Times New Roman" w:hAnsi="SabonLTStd-Roman" w:cs="Helvetica"/>
          <w:b/>
          <w:bCs/>
          <w:color w:val="B3A369"/>
          <w:sz w:val="36"/>
          <w:szCs w:val="36"/>
          <w:lang w:val="en" w:eastAsia="nl-NL"/>
        </w:rPr>
        <w:t>Wednesday 22 May – Continence in the older patient</w:t>
      </w:r>
    </w:p>
    <w:tbl>
      <w:tblPr>
        <w:tblW w:w="49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8091"/>
      </w:tblGrid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08.30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Registration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and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Coffee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09.00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Introduction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– Dr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Latana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Munang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, Course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Organising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Committee</w:t>
            </w:r>
            <w:proofErr w:type="spellEnd"/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09.05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Presentation,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investigation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and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management of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faecal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incontinence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in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the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elderly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population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Ms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Mhairi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Collie, Consultant in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Colorectal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Surgery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Western General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Hospital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, Edinburgh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09.45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Continence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in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older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females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Dr Susan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Orme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Consultant in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Elderly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Medicine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Barnsley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Hospital</w:t>
            </w:r>
            <w:proofErr w:type="spellEnd"/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10.30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Coffee/Tea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11.00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Prolapse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Dr Karen Rose, Consultant in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Obstetrics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and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Gynaecology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St John’s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Hospital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, Livingston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11.45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The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prostate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gland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Professor Alan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McNeill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Consultant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Urologist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Western General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Hospital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, Edinburgh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12.30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Lunch &amp; close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13.30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[free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afternoon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]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13.30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Medical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history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tour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by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bus (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optional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) –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departs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from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 11 Queen Street</w:t>
            </w:r>
          </w:p>
        </w:tc>
      </w:tr>
    </w:tbl>
    <w:p w:rsidR="00C20FA9" w:rsidRPr="00C20FA9" w:rsidRDefault="00C20FA9" w:rsidP="00C20FA9">
      <w:pPr>
        <w:spacing w:line="312" w:lineRule="atLeast"/>
        <w:outlineLvl w:val="3"/>
        <w:rPr>
          <w:rFonts w:ascii="SabonLTStd-Roman" w:eastAsia="Times New Roman" w:hAnsi="SabonLTStd-Roman" w:cs="Helvetica"/>
          <w:b/>
          <w:bCs/>
          <w:color w:val="B3A369"/>
          <w:sz w:val="36"/>
          <w:szCs w:val="36"/>
          <w:lang w:val="en" w:eastAsia="nl-NL"/>
        </w:rPr>
      </w:pPr>
      <w:r w:rsidRPr="00C20FA9">
        <w:rPr>
          <w:rFonts w:ascii="SabonLTStd-Roman" w:eastAsia="Times New Roman" w:hAnsi="SabonLTStd-Roman" w:cs="Helvetica"/>
          <w:b/>
          <w:bCs/>
          <w:color w:val="B3A369"/>
          <w:sz w:val="36"/>
          <w:szCs w:val="36"/>
          <w:lang w:val="en" w:eastAsia="nl-NL"/>
        </w:rPr>
        <w:t>Thursday 23 May – Common comorbidities in the older patient</w:t>
      </w:r>
    </w:p>
    <w:tbl>
      <w:tblPr>
        <w:tblW w:w="49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8091"/>
      </w:tblGrid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08.30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Registration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and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Coffee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09.00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Introduction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– Dr Elizabeth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MacDonald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and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Dr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Alixe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Kilgour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, Course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Organising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Committee</w:t>
            </w:r>
            <w:proofErr w:type="spellEnd"/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09.05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Chronic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obstructive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pulmonary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disease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Dr Peter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Reid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Consultant in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Respiratory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Medicine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Western General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Hospital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, Edinburgh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09.45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Hypertension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and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hyperlipidaemia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Professor Adrian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Brady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Associate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Professor &amp; Consultant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Cardiologist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Glasgow Royal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Infirmary</w:t>
            </w:r>
            <w:proofErr w:type="spellEnd"/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10.30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Coffee/Tea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11.00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Diabetes –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the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dangers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of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strict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glycaemic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control in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older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people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Professor Mark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Strachan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Consultant in Diabetes &amp;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Endocrinology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Western General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Hospital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, Edinburgh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11.45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Heart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failure</w:t>
            </w:r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Dr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Sowmya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Venkatasubramanian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Consultant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Cardiologist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Forth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Valley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Royal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Hospital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Larbert</w:t>
            </w:r>
            <w:proofErr w:type="spellEnd"/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12.30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Lunch 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13.30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Chronic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kidney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disease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Dr Jane Goddard, Consultant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Nephrologist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Royal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Infirmary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of Edinburgh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14.15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Osteoporosis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</w:r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lastRenderedPageBreak/>
              <w:t xml:space="preserve">Dr Barbara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Hauser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Consultant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Rheumatologist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Western General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Hospital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, Edinburgh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lastRenderedPageBreak/>
              <w:t>15.00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Coffee/Tea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15.30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Presentations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by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Brian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Chapman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Award winners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16.00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Global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ageing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: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successes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and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challenges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Professor Richard Walker, Consultant in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Elderly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Medicine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North Tyneside General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Hospital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North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Shields</w:t>
            </w:r>
            <w:proofErr w:type="spellEnd"/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16.45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Close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19.30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Course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dinner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(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optional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)</w:t>
            </w:r>
          </w:p>
        </w:tc>
      </w:tr>
    </w:tbl>
    <w:p w:rsidR="00C20FA9" w:rsidRPr="00C20FA9" w:rsidRDefault="00C20FA9" w:rsidP="00C20FA9">
      <w:pPr>
        <w:spacing w:line="312" w:lineRule="atLeast"/>
        <w:outlineLvl w:val="3"/>
        <w:rPr>
          <w:rFonts w:ascii="SabonLTStd-Roman" w:eastAsia="Times New Roman" w:hAnsi="SabonLTStd-Roman" w:cs="Helvetica"/>
          <w:b/>
          <w:bCs/>
          <w:color w:val="B3A369"/>
          <w:sz w:val="36"/>
          <w:szCs w:val="36"/>
          <w:lang w:val="en" w:eastAsia="nl-NL"/>
        </w:rPr>
      </w:pPr>
      <w:r w:rsidRPr="00C20FA9">
        <w:rPr>
          <w:rFonts w:ascii="SabonLTStd-Roman" w:eastAsia="Times New Roman" w:hAnsi="SabonLTStd-Roman" w:cs="Helvetica"/>
          <w:b/>
          <w:bCs/>
          <w:color w:val="B3A369"/>
          <w:sz w:val="36"/>
          <w:szCs w:val="36"/>
          <w:lang w:val="en" w:eastAsia="nl-NL"/>
        </w:rPr>
        <w:t>Friday 24 May – Frailty </w:t>
      </w:r>
    </w:p>
    <w:tbl>
      <w:tblPr>
        <w:tblW w:w="49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gistration fees"/>
      </w:tblPr>
      <w:tblGrid>
        <w:gridCol w:w="921"/>
        <w:gridCol w:w="8088"/>
      </w:tblGrid>
      <w:tr w:rsidR="00C20FA9" w:rsidRPr="00C20FA9" w:rsidTr="00C20FA9">
        <w:trPr>
          <w:tblCellSpacing w:w="7" w:type="dxa"/>
        </w:trPr>
        <w:tc>
          <w:tcPr>
            <w:tcW w:w="5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08.30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Registration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and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Coffee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09.00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Introduction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– Dr Susan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Pound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, Course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Organising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Committee</w:t>
            </w:r>
            <w:proofErr w:type="spellEnd"/>
          </w:p>
        </w:tc>
      </w:tr>
      <w:tr w:rsidR="00C20FA9" w:rsidRPr="00C20FA9" w:rsidTr="00C20FA9">
        <w:trPr>
          <w:tblCellSpacing w:w="7" w:type="dxa"/>
        </w:trPr>
        <w:tc>
          <w:tcPr>
            <w:tcW w:w="5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09.05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Frailty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-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what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is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it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?</w:t>
            </w:r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Professor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Avan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Sayer, Director, National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Institute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for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Health Research Newcastle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Biomedical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Research Centre &amp; Professor of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Geriatric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Medicine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, Newcastle University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09.45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Deprescribing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in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older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people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Dr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Sinead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O'Mahony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Consultant in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Elderly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Medicine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University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Hospital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Llandough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Penarth</w:t>
            </w:r>
            <w:proofErr w:type="spellEnd"/>
          </w:p>
        </w:tc>
      </w:tr>
      <w:tr w:rsidR="00C20FA9" w:rsidRPr="00C20FA9" w:rsidTr="00C20FA9">
        <w:trPr>
          <w:tblCellSpacing w:w="7" w:type="dxa"/>
        </w:trPr>
        <w:tc>
          <w:tcPr>
            <w:tcW w:w="5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10.30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Coffee/Tea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11.00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Anticipatory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care planning</w:t>
            </w:r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Professor Robin Taylor, Consultant in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Respiratory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Medicine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NHS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Lanarkshire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&amp;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Honorary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Clinical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Fellow, University of Edinburgh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11.45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The multiple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challenges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of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healthy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ageing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br/>
              <w:t xml:space="preserve">Dr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Eileen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Burns, Consultant in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Elderly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Medicine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, St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James’s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 xml:space="preserve"> University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Hospital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  <w:t>, Leeds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12.30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Course </w:t>
            </w:r>
            <w:proofErr w:type="spellStart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evaluation</w:t>
            </w:r>
            <w:proofErr w:type="spellEnd"/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 time 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 xml:space="preserve">12.45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Lunch</w:t>
            </w:r>
          </w:p>
        </w:tc>
      </w:tr>
      <w:tr w:rsidR="00C20FA9" w:rsidRPr="00C20FA9" w:rsidTr="00C20FA9">
        <w:trPr>
          <w:tblCellSpacing w:w="7" w:type="dxa"/>
        </w:trPr>
        <w:tc>
          <w:tcPr>
            <w:tcW w:w="5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13.30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FA9" w:rsidRPr="00C20FA9" w:rsidRDefault="00C20FA9" w:rsidP="00C20FA9">
            <w:pPr>
              <w:spacing w:after="150" w:line="240" w:lineRule="auto"/>
              <w:rPr>
                <w:rFonts w:ascii="FranklinGothicURW-Boo" w:eastAsia="Times New Roman" w:hAnsi="FranklinGothicURW-Boo" w:cs="Helvetica"/>
                <w:color w:val="63666A"/>
                <w:sz w:val="21"/>
                <w:szCs w:val="21"/>
                <w:lang w:eastAsia="nl-NL"/>
              </w:rPr>
            </w:pPr>
            <w:r w:rsidRPr="00C20FA9">
              <w:rPr>
                <w:rFonts w:ascii="FranklinGothicURW-Boo" w:eastAsia="Times New Roman" w:hAnsi="FranklinGothicURW-Boo" w:cs="Helvetica"/>
                <w:b/>
                <w:bCs/>
                <w:color w:val="63666A"/>
                <w:sz w:val="21"/>
                <w:szCs w:val="21"/>
                <w:lang w:eastAsia="nl-NL"/>
              </w:rPr>
              <w:t>Close</w:t>
            </w:r>
          </w:p>
        </w:tc>
      </w:tr>
    </w:tbl>
    <w:p w:rsidR="00C20FA9" w:rsidRDefault="00C20FA9" w:rsidP="00C20FA9">
      <w:pPr>
        <w:spacing w:after="0" w:line="240" w:lineRule="auto"/>
        <w:rPr>
          <w:rFonts w:ascii="FranklinGothicURW-Boo" w:eastAsia="Times New Roman" w:hAnsi="FranklinGothicURW-Boo" w:cs="Helvetica"/>
          <w:b/>
          <w:bCs/>
          <w:color w:val="63666A"/>
          <w:sz w:val="21"/>
          <w:szCs w:val="21"/>
          <w:lang w:val="en" w:eastAsia="nl-NL"/>
        </w:rPr>
      </w:pPr>
    </w:p>
    <w:p w:rsidR="00C20FA9" w:rsidRPr="00C20FA9" w:rsidRDefault="00C20FA9" w:rsidP="00C20FA9">
      <w:pPr>
        <w:spacing w:after="0" w:line="240" w:lineRule="auto"/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</w:pPr>
      <w:r w:rsidRPr="00C20FA9">
        <w:rPr>
          <w:rFonts w:ascii="FranklinGothicURW-Boo" w:eastAsia="Times New Roman" w:hAnsi="FranklinGothicURW-Boo" w:cs="Helvetica"/>
          <w:b/>
          <w:bCs/>
          <w:color w:val="63666A"/>
          <w:sz w:val="21"/>
          <w:szCs w:val="21"/>
          <w:lang w:val="en" w:eastAsia="nl-NL"/>
        </w:rPr>
        <w:t xml:space="preserve">Venue: </w:t>
      </w:r>
    </w:p>
    <w:p w:rsidR="00C20FA9" w:rsidRPr="00C20FA9" w:rsidRDefault="00C20FA9" w:rsidP="00C20FA9">
      <w:pPr>
        <w:spacing w:after="300" w:line="240" w:lineRule="auto"/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</w:pPr>
      <w:r w:rsidRPr="00C20FA9">
        <w:rPr>
          <w:rFonts w:ascii="FranklinGothicURW-Boo" w:eastAsia="Times New Roman" w:hAnsi="FranklinGothicURW-Boo" w:cs="Helvetica"/>
          <w:color w:val="63666A"/>
          <w:sz w:val="21"/>
          <w:szCs w:val="21"/>
          <w:lang w:val="en" w:eastAsia="nl-NL"/>
        </w:rPr>
        <w:t xml:space="preserve">Royal College of Physicians of Edinburgh, 11 Queen Street, Edinburgh, EH2 1JQ </w:t>
      </w:r>
    </w:p>
    <w:p w:rsidR="002B740B" w:rsidRDefault="002B740B"/>
    <w:sectPr w:rsidR="002B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URW-Bo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bonLTStd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27A32"/>
    <w:multiLevelType w:val="multilevel"/>
    <w:tmpl w:val="2BA2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C04532"/>
    <w:multiLevelType w:val="multilevel"/>
    <w:tmpl w:val="95B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51F69"/>
    <w:multiLevelType w:val="multilevel"/>
    <w:tmpl w:val="9384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47A7D"/>
    <w:multiLevelType w:val="multilevel"/>
    <w:tmpl w:val="AE64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A9"/>
    <w:rsid w:val="002B740B"/>
    <w:rsid w:val="00C20FA9"/>
    <w:rsid w:val="00C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D17AA-CDF2-4E12-8819-D8DFA3C7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2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0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58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7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35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77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65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049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6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0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84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046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52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64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790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8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83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960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6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55048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single" w:sz="6" w:space="2" w:color="DDDDDD"/>
                                                        <w:left w:val="single" w:sz="6" w:space="2" w:color="DDDDDD"/>
                                                        <w:bottom w:val="single" w:sz="6" w:space="2" w:color="DDDDDD"/>
                                                        <w:right w:val="single" w:sz="6" w:space="2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79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6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rcpe.ac.uk/edinburgh-international-course-medicine-older-ad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cpe.ac.uk/college/medical-history-tour-edinburgh" TargetMode="External"/><Relationship Id="rId5" Type="http://schemas.openxmlformats.org/officeDocument/2006/relationships/hyperlink" Target="https://events.rcpe.ac.uk/edinburgh-international-course-medicine-older-adu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6328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BovenIJ Ziekenhuis</Company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Winih Markito</dc:creator>
  <cp:lastModifiedBy>van Waterschoot, Dorenda</cp:lastModifiedBy>
  <cp:revision>2</cp:revision>
  <dcterms:created xsi:type="dcterms:W3CDTF">2019-03-15T14:02:00Z</dcterms:created>
  <dcterms:modified xsi:type="dcterms:W3CDTF">2019-03-15T14:02:00Z</dcterms:modified>
</cp:coreProperties>
</file>